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4E" w:rsidRPr="00F73E88" w:rsidRDefault="00A56849" w:rsidP="0095574E">
      <w:pPr>
        <w:pBdr>
          <w:bottom w:val="single" w:sz="4" w:space="1" w:color="auto"/>
        </w:pBdr>
        <w:jc w:val="right"/>
        <w:rPr>
          <w:rFonts w:ascii="Arial" w:hAnsi="Arial" w:cs="Arial"/>
          <w:b/>
          <w:sz w:val="44"/>
          <w:szCs w:val="26"/>
        </w:rPr>
      </w:pPr>
      <w:r w:rsidRPr="00F73E88">
        <w:rPr>
          <w:rFonts w:ascii="Arial" w:hAnsi="Arial" w:cs="Arial"/>
          <w:b/>
          <w:sz w:val="44"/>
          <w:szCs w:val="26"/>
        </w:rPr>
        <w:t>Analogies</w:t>
      </w:r>
    </w:p>
    <w:p w:rsidR="0004714D" w:rsidRPr="0004714D" w:rsidRDefault="00A56849" w:rsidP="0095574E">
      <w:pPr>
        <w:pBdr>
          <w:bottom w:val="single" w:sz="4" w:space="1" w:color="auto"/>
        </w:pBdr>
        <w:jc w:val="right"/>
        <w:rPr>
          <w:rFonts w:ascii="Arial" w:hAnsi="Arial" w:cs="Arial"/>
          <w:b/>
          <w:i/>
          <w:sz w:val="28"/>
          <w:szCs w:val="26"/>
        </w:rPr>
      </w:pPr>
      <w:r>
        <w:rPr>
          <w:rFonts w:ascii="Arial" w:hAnsi="Arial" w:cs="Arial"/>
          <w:b/>
          <w:i/>
          <w:sz w:val="28"/>
          <w:szCs w:val="26"/>
        </w:rPr>
        <w:t>Academic Vocabulary</w:t>
      </w:r>
    </w:p>
    <w:p w:rsidR="00574C52" w:rsidRPr="0004714D" w:rsidRDefault="00574C52" w:rsidP="00C4187A">
      <w:pPr>
        <w:rPr>
          <w:b/>
          <w:sz w:val="26"/>
          <w:szCs w:val="26"/>
        </w:rPr>
      </w:pPr>
    </w:p>
    <w:p w:rsidR="0004714D" w:rsidRPr="00A56849" w:rsidRDefault="00A56849" w:rsidP="00C4187A">
      <w:pPr>
        <w:rPr>
          <w:szCs w:val="26"/>
        </w:rPr>
      </w:pPr>
      <w:r w:rsidRPr="00A56849">
        <w:rPr>
          <w:szCs w:val="26"/>
        </w:rPr>
        <w:t xml:space="preserve">The following quotations are all about education. Several of them us an </w:t>
      </w:r>
      <w:r w:rsidRPr="00A56849">
        <w:rPr>
          <w:b/>
          <w:szCs w:val="26"/>
        </w:rPr>
        <w:t>analogy</w:t>
      </w:r>
      <w:r w:rsidRPr="00A56849">
        <w:rPr>
          <w:szCs w:val="26"/>
        </w:rPr>
        <w:t xml:space="preserve"> to explain education’s importance. An analogy might be figurative or literal.</w:t>
      </w:r>
    </w:p>
    <w:p w:rsidR="00A56849" w:rsidRPr="00A56849" w:rsidRDefault="00A56849" w:rsidP="00C4187A">
      <w:pPr>
        <w:rPr>
          <w:szCs w:val="26"/>
        </w:rPr>
      </w:pPr>
    </w:p>
    <w:p w:rsidR="00A56849" w:rsidRPr="00A56849" w:rsidRDefault="00A56849" w:rsidP="00C4187A">
      <w:pPr>
        <w:rPr>
          <w:szCs w:val="26"/>
        </w:rPr>
      </w:pPr>
      <w:r w:rsidRPr="00A56849">
        <w:rPr>
          <w:szCs w:val="26"/>
        </w:rPr>
        <w:t xml:space="preserve">In a </w:t>
      </w:r>
      <w:r w:rsidRPr="00A56849">
        <w:rPr>
          <w:b/>
          <w:szCs w:val="26"/>
        </w:rPr>
        <w:t>figurative analogy</w:t>
      </w:r>
      <w:r w:rsidRPr="00A56849">
        <w:rPr>
          <w:szCs w:val="26"/>
        </w:rPr>
        <w:t xml:space="preserve"> (such as a metaphor or simile), the two things being compared are generally unlike except for one share characteristic. Such analogies are weak as evidence. In a </w:t>
      </w:r>
      <w:r w:rsidRPr="00A56849">
        <w:rPr>
          <w:b/>
          <w:szCs w:val="26"/>
        </w:rPr>
        <w:t>literal analogy</w:t>
      </w:r>
      <w:r w:rsidRPr="00A56849">
        <w:rPr>
          <w:szCs w:val="26"/>
        </w:rPr>
        <w:t>, however, the two things are similar in significant ways. For example, judges often rule based on similar previous rulings (case precedents), historians compare current events to previous historical examples, and critics often compare similar things.</w:t>
      </w:r>
    </w:p>
    <w:p w:rsidR="00A56849" w:rsidRPr="00A56849" w:rsidRDefault="00A56849" w:rsidP="00C4187A">
      <w:pPr>
        <w:rPr>
          <w:szCs w:val="26"/>
        </w:rPr>
      </w:pPr>
    </w:p>
    <w:p w:rsidR="00A56849" w:rsidRPr="00F73E88" w:rsidRDefault="00A56849" w:rsidP="00F73E88">
      <w:pPr>
        <w:pStyle w:val="ListParagraph"/>
        <w:numPr>
          <w:ilvl w:val="0"/>
          <w:numId w:val="4"/>
        </w:numPr>
        <w:rPr>
          <w:szCs w:val="26"/>
        </w:rPr>
      </w:pPr>
      <w:r w:rsidRPr="00F73E88">
        <w:rPr>
          <w:b/>
          <w:szCs w:val="26"/>
        </w:rPr>
        <w:t>With your discussion group, analyze each analogy by writing a paraphrase or explanation of the quote.</w:t>
      </w:r>
      <w:r w:rsidRPr="00F73E88">
        <w:rPr>
          <w:szCs w:val="26"/>
        </w:rPr>
        <w:t xml:space="preserve"> Then, consider what each analogy suggests regarding education, and evaluate how insightful you think it is. Finally, discuss whether the analogy is figurative or literal.</w:t>
      </w:r>
    </w:p>
    <w:p w:rsidR="0004714D" w:rsidRPr="00A56849" w:rsidRDefault="0004714D" w:rsidP="00C4187A">
      <w:pPr>
        <w:rPr>
          <w:szCs w:val="26"/>
        </w:rPr>
      </w:pPr>
    </w:p>
    <w:p w:rsidR="0004714D" w:rsidRPr="00A56849" w:rsidRDefault="0004714D" w:rsidP="00E2323A">
      <w:pPr>
        <w:rPr>
          <w:szCs w:val="26"/>
        </w:rPr>
      </w:pPr>
    </w:p>
    <w:p w:rsidR="00574C52" w:rsidRPr="00A56849" w:rsidRDefault="00A56849" w:rsidP="00F73E88">
      <w:pPr>
        <w:pStyle w:val="ListParagraph"/>
        <w:numPr>
          <w:ilvl w:val="0"/>
          <w:numId w:val="2"/>
        </w:numPr>
        <w:tabs>
          <w:tab w:val="left" w:leader="underscore" w:pos="9360"/>
        </w:tabs>
        <w:spacing w:line="360" w:lineRule="auto"/>
        <w:rPr>
          <w:szCs w:val="26"/>
        </w:rPr>
      </w:pPr>
      <w:r w:rsidRPr="00A56849">
        <w:rPr>
          <w:szCs w:val="26"/>
        </w:rPr>
        <w:t>“Education is not the filling of a bucket but the lighting of a fire.” –</w:t>
      </w:r>
      <w:r w:rsidRPr="00F73E88">
        <w:rPr>
          <w:rFonts w:asciiTheme="minorHAnsi" w:hAnsiTheme="minorHAnsi"/>
          <w:i/>
          <w:szCs w:val="26"/>
        </w:rPr>
        <w:t>William Butler Yeats</w:t>
      </w:r>
      <w:r w:rsidR="0004714D" w:rsidRPr="00A56849">
        <w:rPr>
          <w:szCs w:val="26"/>
        </w:rPr>
        <w:br/>
      </w:r>
      <w:r w:rsidR="00574C52" w:rsidRPr="00A56849">
        <w:rPr>
          <w:szCs w:val="26"/>
        </w:rPr>
        <w:tab/>
      </w:r>
    </w:p>
    <w:p w:rsidR="00574C52" w:rsidRDefault="00574C52" w:rsidP="00F73E88">
      <w:pPr>
        <w:pStyle w:val="ListParagraph"/>
        <w:tabs>
          <w:tab w:val="left" w:leader="underscore" w:pos="9360"/>
        </w:tabs>
        <w:spacing w:line="360" w:lineRule="auto"/>
        <w:rPr>
          <w:szCs w:val="26"/>
        </w:rPr>
      </w:pPr>
      <w:r w:rsidRPr="00A56849">
        <w:rPr>
          <w:szCs w:val="26"/>
        </w:rPr>
        <w:tab/>
      </w:r>
    </w:p>
    <w:p w:rsidR="00A56849" w:rsidRPr="00F73E88" w:rsidRDefault="00A56849" w:rsidP="00F73E88">
      <w:pPr>
        <w:pStyle w:val="ListParagraph"/>
        <w:tabs>
          <w:tab w:val="left" w:leader="underscore" w:pos="9360"/>
        </w:tabs>
        <w:spacing w:line="360" w:lineRule="auto"/>
        <w:rPr>
          <w:szCs w:val="26"/>
        </w:rPr>
      </w:pPr>
      <w:r>
        <w:rPr>
          <w:szCs w:val="26"/>
        </w:rPr>
        <w:tab/>
      </w:r>
    </w:p>
    <w:p w:rsidR="0004714D" w:rsidRPr="00A56849" w:rsidRDefault="0004714D" w:rsidP="00F73E88">
      <w:pPr>
        <w:pStyle w:val="ListParagraph"/>
        <w:tabs>
          <w:tab w:val="left" w:leader="underscore" w:pos="9360"/>
        </w:tabs>
        <w:spacing w:line="360" w:lineRule="auto"/>
        <w:rPr>
          <w:szCs w:val="26"/>
        </w:rPr>
      </w:pPr>
    </w:p>
    <w:p w:rsidR="00574C52" w:rsidRPr="00A56849" w:rsidRDefault="00A56849" w:rsidP="00F73E88">
      <w:pPr>
        <w:pStyle w:val="ListParagraph"/>
        <w:numPr>
          <w:ilvl w:val="0"/>
          <w:numId w:val="2"/>
        </w:numPr>
        <w:tabs>
          <w:tab w:val="left" w:leader="underscore" w:pos="9360"/>
        </w:tabs>
        <w:spacing w:line="360" w:lineRule="auto"/>
        <w:rPr>
          <w:szCs w:val="26"/>
        </w:rPr>
      </w:pPr>
      <w:r w:rsidRPr="00A56849">
        <w:rPr>
          <w:szCs w:val="26"/>
        </w:rPr>
        <w:t>“The highest result of education is tolerance.” –</w:t>
      </w:r>
      <w:r w:rsidRPr="00F73E88">
        <w:rPr>
          <w:rFonts w:asciiTheme="minorHAnsi" w:hAnsiTheme="minorHAnsi"/>
          <w:i/>
          <w:szCs w:val="26"/>
        </w:rPr>
        <w:t>Helen Keller</w:t>
      </w:r>
      <w:r w:rsidR="0004714D" w:rsidRPr="00A56849">
        <w:rPr>
          <w:szCs w:val="26"/>
        </w:rPr>
        <w:br/>
      </w:r>
      <w:r w:rsidR="00574C52" w:rsidRPr="00A56849">
        <w:rPr>
          <w:szCs w:val="26"/>
        </w:rPr>
        <w:tab/>
      </w:r>
    </w:p>
    <w:p w:rsidR="00574C52" w:rsidRPr="00A56849" w:rsidRDefault="00574C52" w:rsidP="00F73E88">
      <w:pPr>
        <w:pStyle w:val="ListParagraph"/>
        <w:tabs>
          <w:tab w:val="left" w:leader="underscore" w:pos="9360"/>
        </w:tabs>
        <w:spacing w:line="360" w:lineRule="auto"/>
        <w:rPr>
          <w:szCs w:val="26"/>
        </w:rPr>
      </w:pPr>
      <w:r w:rsidRPr="00A56849">
        <w:rPr>
          <w:szCs w:val="26"/>
        </w:rPr>
        <w:tab/>
      </w:r>
    </w:p>
    <w:p w:rsidR="00A56849" w:rsidRPr="00F73E88" w:rsidRDefault="00574C52" w:rsidP="00F73E88">
      <w:pPr>
        <w:pStyle w:val="ListParagraph"/>
        <w:tabs>
          <w:tab w:val="left" w:leader="underscore" w:pos="9360"/>
        </w:tabs>
        <w:spacing w:line="360" w:lineRule="auto"/>
        <w:rPr>
          <w:szCs w:val="26"/>
        </w:rPr>
      </w:pPr>
      <w:r w:rsidRPr="00A56849">
        <w:rPr>
          <w:szCs w:val="26"/>
        </w:rPr>
        <w:tab/>
      </w:r>
    </w:p>
    <w:p w:rsidR="0004714D" w:rsidRPr="00A56849" w:rsidRDefault="0004714D" w:rsidP="00F73E88">
      <w:pPr>
        <w:pStyle w:val="ListParagraph"/>
        <w:tabs>
          <w:tab w:val="left" w:leader="underscore" w:pos="9360"/>
        </w:tabs>
        <w:spacing w:line="360" w:lineRule="auto"/>
        <w:rPr>
          <w:szCs w:val="26"/>
        </w:rPr>
      </w:pPr>
    </w:p>
    <w:p w:rsidR="00574C52" w:rsidRPr="00A56849" w:rsidRDefault="00A56849" w:rsidP="00F73E88">
      <w:pPr>
        <w:pStyle w:val="ListParagraph"/>
        <w:numPr>
          <w:ilvl w:val="0"/>
          <w:numId w:val="2"/>
        </w:numPr>
        <w:tabs>
          <w:tab w:val="left" w:leader="underscore" w:pos="9360"/>
        </w:tabs>
        <w:spacing w:line="360" w:lineRule="auto"/>
        <w:rPr>
          <w:szCs w:val="26"/>
        </w:rPr>
      </w:pPr>
      <w:r w:rsidRPr="00A56849">
        <w:rPr>
          <w:szCs w:val="26"/>
        </w:rPr>
        <w:t>“Education is the most powerful weapon which you can use to change the world.” –</w:t>
      </w:r>
      <w:r w:rsidRPr="00F73E88">
        <w:rPr>
          <w:rFonts w:asciiTheme="minorHAnsi" w:hAnsiTheme="minorHAnsi"/>
          <w:i/>
          <w:szCs w:val="26"/>
        </w:rPr>
        <w:t>Nelson Mandela</w:t>
      </w:r>
      <w:r w:rsidR="0004714D" w:rsidRPr="00A56849">
        <w:rPr>
          <w:szCs w:val="26"/>
        </w:rPr>
        <w:br/>
      </w:r>
      <w:r w:rsidR="00574C52" w:rsidRPr="00A56849">
        <w:rPr>
          <w:szCs w:val="26"/>
        </w:rPr>
        <w:tab/>
      </w:r>
    </w:p>
    <w:p w:rsidR="00574C52" w:rsidRPr="00A56849" w:rsidRDefault="00574C52" w:rsidP="00F73E88">
      <w:pPr>
        <w:pStyle w:val="ListParagraph"/>
        <w:tabs>
          <w:tab w:val="left" w:leader="underscore" w:pos="9360"/>
        </w:tabs>
        <w:spacing w:line="360" w:lineRule="auto"/>
        <w:rPr>
          <w:szCs w:val="26"/>
        </w:rPr>
      </w:pPr>
      <w:r w:rsidRPr="00A56849">
        <w:rPr>
          <w:szCs w:val="26"/>
        </w:rPr>
        <w:tab/>
      </w:r>
    </w:p>
    <w:p w:rsidR="00A56849" w:rsidRPr="00F73E88" w:rsidRDefault="00574C52" w:rsidP="00F73E88">
      <w:pPr>
        <w:pStyle w:val="ListParagraph"/>
        <w:tabs>
          <w:tab w:val="left" w:leader="underscore" w:pos="9360"/>
        </w:tabs>
        <w:spacing w:line="360" w:lineRule="auto"/>
        <w:rPr>
          <w:szCs w:val="26"/>
        </w:rPr>
      </w:pPr>
      <w:r w:rsidRPr="00A56849">
        <w:rPr>
          <w:szCs w:val="26"/>
        </w:rPr>
        <w:tab/>
      </w:r>
    </w:p>
    <w:p w:rsidR="0004714D" w:rsidRPr="00A56849" w:rsidRDefault="0004714D" w:rsidP="00F73E88">
      <w:pPr>
        <w:pStyle w:val="ListParagraph"/>
        <w:tabs>
          <w:tab w:val="left" w:leader="underscore" w:pos="9360"/>
        </w:tabs>
        <w:spacing w:line="360" w:lineRule="auto"/>
        <w:rPr>
          <w:szCs w:val="26"/>
        </w:rPr>
      </w:pPr>
    </w:p>
    <w:p w:rsidR="00574C52" w:rsidRPr="00A56849" w:rsidRDefault="00A56849" w:rsidP="00F73E88">
      <w:pPr>
        <w:pStyle w:val="ListParagraph"/>
        <w:numPr>
          <w:ilvl w:val="0"/>
          <w:numId w:val="2"/>
        </w:numPr>
        <w:tabs>
          <w:tab w:val="left" w:leader="underscore" w:pos="9360"/>
        </w:tabs>
        <w:spacing w:line="360" w:lineRule="auto"/>
        <w:rPr>
          <w:szCs w:val="26"/>
        </w:rPr>
      </w:pPr>
      <w:r w:rsidRPr="00A56849">
        <w:rPr>
          <w:szCs w:val="26"/>
        </w:rPr>
        <w:t>“Education is our passport to the future, for tomorrow belongs to the people who prepare for it today.” –</w:t>
      </w:r>
      <w:r w:rsidRPr="00F73E88">
        <w:rPr>
          <w:rFonts w:asciiTheme="minorHAnsi" w:hAnsiTheme="minorHAnsi"/>
          <w:i/>
          <w:szCs w:val="26"/>
        </w:rPr>
        <w:t>Malcolm X</w:t>
      </w:r>
      <w:r w:rsidR="0004714D" w:rsidRPr="00A56849">
        <w:rPr>
          <w:szCs w:val="26"/>
        </w:rPr>
        <w:br/>
      </w:r>
      <w:r w:rsidR="00574C52" w:rsidRPr="00A56849">
        <w:rPr>
          <w:szCs w:val="26"/>
        </w:rPr>
        <w:tab/>
      </w:r>
    </w:p>
    <w:p w:rsidR="00574C52" w:rsidRPr="00A56849" w:rsidRDefault="00574C52" w:rsidP="00F73E88">
      <w:pPr>
        <w:pStyle w:val="ListParagraph"/>
        <w:tabs>
          <w:tab w:val="left" w:leader="underscore" w:pos="9360"/>
        </w:tabs>
        <w:spacing w:line="360" w:lineRule="auto"/>
        <w:rPr>
          <w:szCs w:val="26"/>
        </w:rPr>
      </w:pPr>
      <w:r w:rsidRPr="00A56849">
        <w:rPr>
          <w:szCs w:val="26"/>
        </w:rPr>
        <w:tab/>
      </w:r>
    </w:p>
    <w:p w:rsidR="00A56849" w:rsidRPr="00F73E88" w:rsidRDefault="00574C52" w:rsidP="00F73E88">
      <w:pPr>
        <w:pStyle w:val="ListParagraph"/>
        <w:tabs>
          <w:tab w:val="left" w:leader="underscore" w:pos="9360"/>
        </w:tabs>
        <w:spacing w:line="360" w:lineRule="auto"/>
        <w:rPr>
          <w:szCs w:val="26"/>
        </w:rPr>
      </w:pPr>
      <w:r w:rsidRPr="00A56849">
        <w:rPr>
          <w:szCs w:val="26"/>
        </w:rPr>
        <w:tab/>
      </w:r>
    </w:p>
    <w:p w:rsidR="00A56849" w:rsidRPr="00A56849" w:rsidRDefault="00A56849" w:rsidP="00F73E88">
      <w:pPr>
        <w:pStyle w:val="ListParagraph"/>
        <w:tabs>
          <w:tab w:val="left" w:leader="underscore" w:pos="9360"/>
        </w:tabs>
        <w:spacing w:line="360" w:lineRule="auto"/>
        <w:rPr>
          <w:szCs w:val="26"/>
        </w:rPr>
      </w:pPr>
    </w:p>
    <w:p w:rsidR="00A56849" w:rsidRPr="00A56849" w:rsidRDefault="00A56849" w:rsidP="00F73E88">
      <w:pPr>
        <w:pStyle w:val="ListParagraph"/>
        <w:numPr>
          <w:ilvl w:val="0"/>
          <w:numId w:val="2"/>
        </w:numPr>
        <w:tabs>
          <w:tab w:val="left" w:leader="underscore" w:pos="9360"/>
        </w:tabs>
        <w:spacing w:line="360" w:lineRule="auto"/>
        <w:rPr>
          <w:szCs w:val="26"/>
        </w:rPr>
      </w:pPr>
      <w:r w:rsidRPr="00A56849">
        <w:rPr>
          <w:szCs w:val="26"/>
        </w:rPr>
        <w:t>“Prejudices, it is well known, are most difficult to eradicate from the heart whose soil has never been loosened or fertilized by educatio</w:t>
      </w:r>
      <w:r w:rsidR="008D5924">
        <w:rPr>
          <w:szCs w:val="26"/>
        </w:rPr>
        <w:t>n; they grow there, firm as weed</w:t>
      </w:r>
      <w:bookmarkStart w:id="0" w:name="_GoBack"/>
      <w:bookmarkEnd w:id="0"/>
      <w:r w:rsidRPr="00A56849">
        <w:rPr>
          <w:szCs w:val="26"/>
        </w:rPr>
        <w:t>s among stones.” –</w:t>
      </w:r>
      <w:r w:rsidRPr="00F73E88">
        <w:rPr>
          <w:rFonts w:asciiTheme="minorHAnsi" w:hAnsiTheme="minorHAnsi"/>
          <w:i/>
          <w:szCs w:val="26"/>
        </w:rPr>
        <w:t>Charlotte Bronte</w:t>
      </w:r>
      <w:r w:rsidRPr="00A56849">
        <w:rPr>
          <w:szCs w:val="26"/>
        </w:rPr>
        <w:br/>
      </w:r>
      <w:r w:rsidRPr="00A56849">
        <w:rPr>
          <w:szCs w:val="26"/>
        </w:rPr>
        <w:tab/>
      </w:r>
    </w:p>
    <w:p w:rsidR="00A56849" w:rsidRPr="00A56849" w:rsidRDefault="00A56849" w:rsidP="00F73E88">
      <w:pPr>
        <w:pStyle w:val="ListParagraph"/>
        <w:tabs>
          <w:tab w:val="left" w:leader="underscore" w:pos="9360"/>
        </w:tabs>
        <w:spacing w:line="360" w:lineRule="auto"/>
        <w:rPr>
          <w:szCs w:val="26"/>
        </w:rPr>
      </w:pPr>
      <w:r w:rsidRPr="00A56849">
        <w:rPr>
          <w:szCs w:val="26"/>
        </w:rPr>
        <w:tab/>
      </w:r>
    </w:p>
    <w:p w:rsidR="00A56849" w:rsidRPr="00F73E88" w:rsidRDefault="00A56849" w:rsidP="00F73E88">
      <w:pPr>
        <w:pStyle w:val="ListParagraph"/>
        <w:tabs>
          <w:tab w:val="left" w:leader="underscore" w:pos="9360"/>
        </w:tabs>
        <w:spacing w:line="360" w:lineRule="auto"/>
        <w:rPr>
          <w:szCs w:val="26"/>
        </w:rPr>
      </w:pPr>
      <w:r w:rsidRPr="00A56849">
        <w:rPr>
          <w:szCs w:val="26"/>
        </w:rPr>
        <w:tab/>
      </w:r>
    </w:p>
    <w:p w:rsidR="00A56849" w:rsidRDefault="00A56849" w:rsidP="00F73E88">
      <w:pPr>
        <w:pStyle w:val="ListParagraph"/>
        <w:tabs>
          <w:tab w:val="left" w:leader="underscore" w:pos="9360"/>
        </w:tabs>
        <w:spacing w:line="360" w:lineRule="auto"/>
        <w:rPr>
          <w:szCs w:val="26"/>
        </w:rPr>
      </w:pPr>
    </w:p>
    <w:p w:rsidR="00A56849" w:rsidRDefault="00A56849" w:rsidP="00A56849">
      <w:pPr>
        <w:pStyle w:val="ListParagraph"/>
        <w:tabs>
          <w:tab w:val="left" w:leader="underscore" w:pos="9360"/>
        </w:tabs>
        <w:spacing w:line="360" w:lineRule="auto"/>
        <w:ind w:left="360"/>
        <w:rPr>
          <w:szCs w:val="26"/>
        </w:rPr>
      </w:pPr>
    </w:p>
    <w:p w:rsidR="00A56849" w:rsidRDefault="00F73E88" w:rsidP="00F73E88">
      <w:pPr>
        <w:pStyle w:val="ListParagraph"/>
        <w:numPr>
          <w:ilvl w:val="0"/>
          <w:numId w:val="4"/>
        </w:numPr>
        <w:tabs>
          <w:tab w:val="left" w:leader="underscore" w:pos="9360"/>
        </w:tabs>
        <w:spacing w:line="360" w:lineRule="auto"/>
        <w:rPr>
          <w:szCs w:val="26"/>
        </w:rPr>
      </w:pPr>
      <w:r>
        <w:rPr>
          <w:szCs w:val="26"/>
        </w:rPr>
        <w:t>Based on your discussion, which of the analogies most appeals to you? Why?</w:t>
      </w:r>
    </w:p>
    <w:p w:rsidR="00F73E88" w:rsidRDefault="00F73E88" w:rsidP="00A56849">
      <w:pPr>
        <w:pStyle w:val="ListParagraph"/>
        <w:tabs>
          <w:tab w:val="left" w:leader="underscore" w:pos="9360"/>
        </w:tabs>
        <w:spacing w:line="360" w:lineRule="auto"/>
        <w:ind w:left="360"/>
        <w:rPr>
          <w:szCs w:val="26"/>
        </w:rPr>
      </w:pPr>
    </w:p>
    <w:p w:rsidR="00F73E88" w:rsidRDefault="00F73E88" w:rsidP="00A56849">
      <w:pPr>
        <w:pStyle w:val="ListParagraph"/>
        <w:tabs>
          <w:tab w:val="left" w:leader="underscore" w:pos="9360"/>
        </w:tabs>
        <w:spacing w:line="360" w:lineRule="auto"/>
        <w:ind w:left="360"/>
        <w:rPr>
          <w:szCs w:val="26"/>
        </w:rPr>
      </w:pPr>
    </w:p>
    <w:p w:rsidR="00F73E88" w:rsidRDefault="00F73E88" w:rsidP="00A56849">
      <w:pPr>
        <w:pStyle w:val="ListParagraph"/>
        <w:tabs>
          <w:tab w:val="left" w:leader="underscore" w:pos="9360"/>
        </w:tabs>
        <w:spacing w:line="360" w:lineRule="auto"/>
        <w:ind w:left="360"/>
        <w:rPr>
          <w:szCs w:val="26"/>
        </w:rPr>
      </w:pPr>
    </w:p>
    <w:p w:rsidR="00F73E88" w:rsidRDefault="00F73E88" w:rsidP="00A56849">
      <w:pPr>
        <w:pStyle w:val="ListParagraph"/>
        <w:tabs>
          <w:tab w:val="left" w:leader="underscore" w:pos="9360"/>
        </w:tabs>
        <w:spacing w:line="360" w:lineRule="auto"/>
        <w:ind w:left="360"/>
        <w:rPr>
          <w:szCs w:val="26"/>
        </w:rPr>
      </w:pPr>
    </w:p>
    <w:p w:rsidR="00F73E88" w:rsidRDefault="00F73E88" w:rsidP="00A56849">
      <w:pPr>
        <w:pStyle w:val="ListParagraph"/>
        <w:tabs>
          <w:tab w:val="left" w:leader="underscore" w:pos="9360"/>
        </w:tabs>
        <w:spacing w:line="360" w:lineRule="auto"/>
        <w:ind w:left="360"/>
        <w:rPr>
          <w:szCs w:val="26"/>
        </w:rPr>
      </w:pPr>
    </w:p>
    <w:p w:rsidR="00F73E88" w:rsidRDefault="00F73E88" w:rsidP="00A56849">
      <w:pPr>
        <w:pStyle w:val="ListParagraph"/>
        <w:tabs>
          <w:tab w:val="left" w:leader="underscore" w:pos="9360"/>
        </w:tabs>
        <w:spacing w:line="360" w:lineRule="auto"/>
        <w:ind w:left="360"/>
        <w:rPr>
          <w:szCs w:val="26"/>
        </w:rPr>
      </w:pPr>
    </w:p>
    <w:p w:rsidR="00F73E88" w:rsidRDefault="00F73E88" w:rsidP="00F73E88">
      <w:pPr>
        <w:pStyle w:val="ListParagraph"/>
        <w:numPr>
          <w:ilvl w:val="0"/>
          <w:numId w:val="4"/>
        </w:numPr>
        <w:tabs>
          <w:tab w:val="left" w:leader="underscore" w:pos="9360"/>
        </w:tabs>
        <w:spacing w:line="360" w:lineRule="auto"/>
        <w:rPr>
          <w:szCs w:val="26"/>
        </w:rPr>
      </w:pPr>
      <w:r>
        <w:rPr>
          <w:szCs w:val="26"/>
        </w:rPr>
        <w:t>What kinds of analogies are shown in these quotations? (Figurative or Literal—LABEL EACH SENTENCE.) How effective might each be as evidence to support a claim about education?</w:t>
      </w:r>
    </w:p>
    <w:p w:rsidR="00F73E88" w:rsidRDefault="00F73E88" w:rsidP="00F73E88">
      <w:pPr>
        <w:pStyle w:val="ListParagraph"/>
        <w:tabs>
          <w:tab w:val="left" w:leader="underscore" w:pos="9360"/>
        </w:tabs>
        <w:spacing w:line="360" w:lineRule="auto"/>
        <w:ind w:left="360"/>
        <w:rPr>
          <w:szCs w:val="26"/>
        </w:rPr>
      </w:pPr>
    </w:p>
    <w:p w:rsidR="00F73E88" w:rsidRDefault="00F73E88" w:rsidP="00F73E88">
      <w:pPr>
        <w:pStyle w:val="ListParagraph"/>
        <w:tabs>
          <w:tab w:val="left" w:leader="underscore" w:pos="9360"/>
        </w:tabs>
        <w:spacing w:line="360" w:lineRule="auto"/>
        <w:ind w:left="360"/>
        <w:rPr>
          <w:szCs w:val="26"/>
        </w:rPr>
      </w:pPr>
    </w:p>
    <w:p w:rsidR="00F73E88" w:rsidRDefault="00F73E88" w:rsidP="00F73E88">
      <w:pPr>
        <w:pStyle w:val="ListParagraph"/>
        <w:tabs>
          <w:tab w:val="left" w:leader="underscore" w:pos="9360"/>
        </w:tabs>
        <w:spacing w:line="360" w:lineRule="auto"/>
        <w:ind w:left="360"/>
        <w:rPr>
          <w:szCs w:val="26"/>
        </w:rPr>
      </w:pPr>
    </w:p>
    <w:p w:rsidR="00F73E88" w:rsidRDefault="00F73E88" w:rsidP="00F73E88">
      <w:pPr>
        <w:pStyle w:val="ListParagraph"/>
        <w:tabs>
          <w:tab w:val="left" w:leader="underscore" w:pos="9360"/>
        </w:tabs>
        <w:spacing w:line="360" w:lineRule="auto"/>
        <w:ind w:left="360"/>
        <w:rPr>
          <w:szCs w:val="26"/>
        </w:rPr>
      </w:pPr>
    </w:p>
    <w:p w:rsidR="00F73E88" w:rsidRDefault="00F73E88" w:rsidP="00F73E88">
      <w:pPr>
        <w:pStyle w:val="ListParagraph"/>
        <w:tabs>
          <w:tab w:val="left" w:leader="underscore" w:pos="9360"/>
        </w:tabs>
        <w:spacing w:line="360" w:lineRule="auto"/>
        <w:ind w:left="360"/>
        <w:rPr>
          <w:szCs w:val="26"/>
        </w:rPr>
      </w:pPr>
    </w:p>
    <w:p w:rsidR="00F73E88" w:rsidRDefault="00F73E88" w:rsidP="00F73E88">
      <w:pPr>
        <w:pStyle w:val="ListParagraph"/>
        <w:tabs>
          <w:tab w:val="left" w:leader="underscore" w:pos="9360"/>
        </w:tabs>
        <w:spacing w:line="360" w:lineRule="auto"/>
        <w:ind w:left="360"/>
        <w:rPr>
          <w:szCs w:val="26"/>
        </w:rPr>
      </w:pPr>
    </w:p>
    <w:p w:rsidR="00F73E88" w:rsidRPr="00F73E88" w:rsidRDefault="00F73E88" w:rsidP="00F73E88">
      <w:pPr>
        <w:pStyle w:val="ListParagraph"/>
        <w:numPr>
          <w:ilvl w:val="0"/>
          <w:numId w:val="4"/>
        </w:numPr>
        <w:tabs>
          <w:tab w:val="left" w:leader="underscore" w:pos="9360"/>
        </w:tabs>
        <w:spacing w:line="360" w:lineRule="auto"/>
        <w:rPr>
          <w:szCs w:val="26"/>
        </w:rPr>
      </w:pPr>
      <w:r>
        <w:rPr>
          <w:szCs w:val="26"/>
        </w:rPr>
        <w:t>What do you think is most persuasive and why?</w:t>
      </w:r>
    </w:p>
    <w:sectPr w:rsidR="00F73E88" w:rsidRPr="00F73E88" w:rsidSect="00E2323A">
      <w:head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52" w:rsidRDefault="00574C52">
      <w:r>
        <w:separator/>
      </w:r>
    </w:p>
  </w:endnote>
  <w:endnote w:type="continuationSeparator" w:id="0">
    <w:p w:rsidR="00574C52" w:rsidRDefault="0057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52" w:rsidRDefault="00574C52">
      <w:r>
        <w:separator/>
      </w:r>
    </w:p>
  </w:footnote>
  <w:footnote w:type="continuationSeparator" w:id="0">
    <w:p w:rsidR="00574C52" w:rsidRDefault="0057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7D" w:rsidRDefault="00917A7D" w:rsidP="0095574E">
    <w:pPr>
      <w:pStyle w:val="Header"/>
      <w:pBdr>
        <w:bottom w:val="single" w:sz="4" w:space="1" w:color="auto"/>
      </w:pBdr>
      <w:tabs>
        <w:tab w:val="clear" w:pos="4320"/>
        <w:tab w:val="clear" w:pos="8640"/>
        <w:tab w:val="left" w:leader="underscore" w:pos="4860"/>
        <w:tab w:val="right" w:leader="underscore" w:pos="9360"/>
      </w:tabs>
      <w:spacing w:after="120"/>
    </w:pPr>
    <w:r>
      <w:t xml:space="preserve">Name: </w:t>
    </w:r>
    <w:r>
      <w:tab/>
      <w:t xml:space="preserve">   Period:  1  2  3  4  5  6     Date: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79B8"/>
    <w:multiLevelType w:val="hybridMultilevel"/>
    <w:tmpl w:val="82AA31E8"/>
    <w:lvl w:ilvl="0" w:tplc="E1C4BD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042403"/>
    <w:multiLevelType w:val="hybridMultilevel"/>
    <w:tmpl w:val="35462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E54E7"/>
    <w:multiLevelType w:val="hybridMultilevel"/>
    <w:tmpl w:val="E3C8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7101C"/>
    <w:multiLevelType w:val="hybridMultilevel"/>
    <w:tmpl w:val="3B3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52"/>
    <w:rsid w:val="0004714D"/>
    <w:rsid w:val="001E3067"/>
    <w:rsid w:val="002B6F99"/>
    <w:rsid w:val="003C3A35"/>
    <w:rsid w:val="00410839"/>
    <w:rsid w:val="004405E9"/>
    <w:rsid w:val="00574C52"/>
    <w:rsid w:val="00626712"/>
    <w:rsid w:val="007565A2"/>
    <w:rsid w:val="0080713E"/>
    <w:rsid w:val="00846A23"/>
    <w:rsid w:val="008A6778"/>
    <w:rsid w:val="008D5924"/>
    <w:rsid w:val="00901240"/>
    <w:rsid w:val="00917A7D"/>
    <w:rsid w:val="0095574E"/>
    <w:rsid w:val="00A5337C"/>
    <w:rsid w:val="00A56849"/>
    <w:rsid w:val="00B047FC"/>
    <w:rsid w:val="00C4187A"/>
    <w:rsid w:val="00C70C86"/>
    <w:rsid w:val="00D130F3"/>
    <w:rsid w:val="00DF51A2"/>
    <w:rsid w:val="00E2323A"/>
    <w:rsid w:val="00F7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F0435"/>
  <w15:docId w15:val="{FA1A121C-F67F-4C6C-82AC-982A9A1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74E"/>
    <w:pPr>
      <w:tabs>
        <w:tab w:val="center" w:pos="4320"/>
        <w:tab w:val="right" w:pos="8640"/>
      </w:tabs>
    </w:pPr>
  </w:style>
  <w:style w:type="paragraph" w:styleId="Footer">
    <w:name w:val="footer"/>
    <w:basedOn w:val="Normal"/>
    <w:rsid w:val="0095574E"/>
    <w:pPr>
      <w:tabs>
        <w:tab w:val="center" w:pos="4320"/>
        <w:tab w:val="right" w:pos="8640"/>
      </w:tabs>
    </w:pPr>
  </w:style>
  <w:style w:type="table" w:styleId="TableGrid">
    <w:name w:val="Table Grid"/>
    <w:basedOn w:val="TableNormal"/>
    <w:rsid w:val="0062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52"/>
    <w:pPr>
      <w:ind w:left="720"/>
      <w:contextualSpacing/>
    </w:pPr>
  </w:style>
  <w:style w:type="paragraph" w:styleId="BalloonText">
    <w:name w:val="Balloon Text"/>
    <w:basedOn w:val="Normal"/>
    <w:link w:val="BalloonTextChar"/>
    <w:semiHidden/>
    <w:unhideWhenUsed/>
    <w:rsid w:val="00846A23"/>
    <w:rPr>
      <w:rFonts w:ascii="Segoe UI" w:hAnsi="Segoe UI" w:cs="Segoe UI"/>
      <w:sz w:val="18"/>
      <w:szCs w:val="18"/>
    </w:rPr>
  </w:style>
  <w:style w:type="character" w:customStyle="1" w:styleId="BalloonTextChar">
    <w:name w:val="Balloon Text Char"/>
    <w:basedOn w:val="DefaultParagraphFont"/>
    <w:link w:val="BalloonText"/>
    <w:semiHidden/>
    <w:rsid w:val="0084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sfs01\eisstaff\Weber.Raegina.E\2015\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heading.dotx</Template>
  <TotalTime>16</TotalTime>
  <Pages>2</Pages>
  <Words>290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Sea Remembers Study Guide</vt:lpstr>
    </vt:vector>
  </TitlesOfParts>
  <Company>Everett Public Schools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Remembers Study Guide</dc:title>
  <dc:creator>Weber, Raegina E.</dc:creator>
  <cp:lastModifiedBy>Weber, Raegina E.</cp:lastModifiedBy>
  <cp:revision>5</cp:revision>
  <cp:lastPrinted>2016-11-09T16:05:00Z</cp:lastPrinted>
  <dcterms:created xsi:type="dcterms:W3CDTF">2016-11-09T16:12:00Z</dcterms:created>
  <dcterms:modified xsi:type="dcterms:W3CDTF">2016-11-15T20:26:00Z</dcterms:modified>
</cp:coreProperties>
</file>